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375BE359" w14:textId="77777777" w:rsidR="00BC3623" w:rsidRPr="00BC3623" w:rsidRDefault="00BC3623" w:rsidP="00BC3623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BC3623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0E93BF72" w:rsidR="00FD0A57" w:rsidRPr="006E6477" w:rsidRDefault="00136FD2" w:rsidP="00BC3623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136FD2">
        <w:rPr>
          <w:rFonts w:ascii="Calibri" w:eastAsia="Calibri" w:hAnsi="Calibri" w:cs="Calibri"/>
          <w:b/>
          <w:bCs/>
          <w:lang w:eastAsia="en-US"/>
        </w:rPr>
        <w:t>Stropní vyšetřovací a zákroková svítidla</w:t>
      </w:r>
    </w:p>
    <w:p w14:paraId="0802C0DC" w14:textId="4CD58BAD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6E6477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38D51EB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456E522E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B645C7" w:rsidRPr="00B645C7">
        <w:rPr>
          <w:rFonts w:ascii="Calibri" w:hAnsi="Calibri"/>
        </w:rPr>
        <w:t>č. 134/2016 Sb. o zadávání veřejných zakázek</w:t>
      </w:r>
      <w:r w:rsidR="00B645C7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5509923F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6FD2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362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44BB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2021-07-19T12:18:00Z</dcterms:modified>
</cp:coreProperties>
</file>